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Bogotá, 25 de junio de 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Señores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AGENCIA NACIONAL DE TIERRAS (ANT)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Cordial saludo, respetados funcionarios. Mediante la presente hacemos solicitud formal para el inicio del trámite del reconocimiento y creación del TECAM RÍO BLANCO SUMAPAZ, para lo cual adjuntamos la documentación requerida, de acuerdo con la información suministrada por su entidad. A continuación relacionamos los documentos adjuntos en el correo de la solicitud.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Descripción del TECAM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LIstado de veredas a incluir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Acta de conformación del Comité de Impulso TECAM RÍO BLANCO SUMAPAZ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de vida preliminar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Agradecemos de antemano su apoyo en este propósito en el que están representados el horizonte y los intereses de los campesinos que habitan nuestras tierra. quedamos atentos a cualquier inquietud o solicitud.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Atentamente;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Integrantes del Comité de Impulso TECAM RÍO BLANCO SUMAPAZ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Firman sus integrantes: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